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4000"/>
        <w:gridCol w:w="29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Bukhatir Group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2E75B6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Scrap Disposal Report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F-SDR-01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Group Supply Chain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Reference: P-POL-008 (SOP 7)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Ver 0.4 | 08 APR 2026</w:t>
            </w:r>
          </w:p>
        </w:tc>
      </w:tr>
    </w:tbl>
    <w:p>
      <w:pPr>
        <w:spacing w:after="200" w:before="200"/>
      </w:pPr>
      <w:r>
        <w:t xml:space="preserve"/>
      </w:r>
    </w:p>
    <w:p>
      <w:pPr>
        <w:spacing w:after="120" w:before="24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Scrap Disposal Report (SDR) / Write-off Initial Approval Form (WAIF)</w:t>
      </w:r>
    </w:p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Section A — General Information</w:t>
      </w:r>
    </w:p>
    <w:tbl>
      <w:tblPr>
        <w:tblW w:type="dxa" w:w="97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61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SDR / WAIF Reference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DRF Reference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Name of Entity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Date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Financial Year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Section B — Reason for Write-off / Disposal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□ Physical Quantity Excess   □ Physical Quantity Short   □ Damaged Item   □ Obsolete Item   □ Other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If Other, specify reason: _______________________________________________</w:t>
      </w:r>
    </w:p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Section C — Item Schedule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Amount (AED): ________________   (In words: ______________________________)</w:t>
      </w:r>
    </w:p>
    <w:p>
      <w:pPr>
        <w:spacing w:after="120" w:before="120"/>
      </w:pPr>
      <w:r>
        <w:t xml:space="preserve"/>
      </w:r>
    </w:p>
    <w:tbl>
      <w:tblPr>
        <w:tblW w:type="dxa" w:w="77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"/>
        <w:gridCol w:w="900"/>
        <w:gridCol w:w="1600"/>
        <w:gridCol w:w="1200"/>
        <w:gridCol w:w="900"/>
        <w:gridCol w:w="900"/>
        <w:gridCol w:w="900"/>
        <w:gridCol w:w="960"/>
      </w:tblGrid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Sr No</w:t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Item Code</w:t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Item Description</w:t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Physical Stock Qty</w:t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Cost / Unit (AED)</w:t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Obsolete Qty</w:t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Value (AED)</w:t>
            </w:r>
          </w:p>
        </w:tc>
        <w:tc>
          <w:tcPr>
            <w:tcW w:type="dxa" w:w="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Total (AED)</w:t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TOTAL</w:t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/>
            </w:r>
          </w:p>
        </w:tc>
        <w:tc>
          <w:tcPr>
            <w:tcW w:type="dxa" w:w="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Section D — Disposal Options (where applicable)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□ Scrap Sale   □ Return to Supplier   □ Donation   □ Destruction   □ Auction   □ Other: ____________</w:t>
      </w:r>
    </w:p>
    <w:p>
      <w:pPr>
        <w:spacing w:after="120" w:before="120"/>
      </w:pPr>
      <w:r>
        <w:t xml:space="preserve"/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Buyer Name (if scrap sale): ___________________________   DN Reference: _______________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Final Sale Value (AED): _______________   Payment Method: _______________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Payment Received: □ Yes / □ No</w:t>
      </w:r>
    </w:p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Section E — Approval Request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This is an Initial Approval only. Final disposal is subject to completion of the scrap sale / write-off process per SOP 7.</w:t>
      </w:r>
    </w:p>
    <w:p>
      <w:pPr>
        <w:spacing w:after="120" w:before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600"/>
        <w:gridCol w:w="2200"/>
        <w:gridCol w:w="21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Role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Signature</w:t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Date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Head of Department (Requester)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Store in Charge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BU Scrap Committee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Head of Business Unit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BU Procurement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Finance Confirmation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GSC Head (if &gt; AED 20K)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sectPr>
      <w:footerReference w:type="default" r:id="rId7"/>
      <w:pgSz w:w="12240" w:h="15840" w:orient="portrait"/>
      <w:pgMar w:top="1260" w:right="1260" w:bottom="126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F3864" w:sz="6" w:space="4"/>
      </w:pBdr>
      <w:tabs>
        <w:tab w:val="right" w:pos="9026"/>
      </w:tabs>
    </w:pPr>
    <w:r>
      <w:rPr>
        <w:rFonts w:ascii="Calibri" w:cs="Calibri" w:eastAsia="Calibri" w:hAnsi="Calibri"/>
        <w:color w:val="1F3864"/>
        <w:sz w:val="16"/>
        <w:szCs w:val="16"/>
      </w:rPr>
      <w:t xml:space="preserve">F-SDR-01 | Ref: P-POL-008 (SOP 7)</w:t>
    </w:r>
    <w:r>
      <w:rPr>
        <w:rFonts w:ascii="Calibri" w:cs="Calibri" w:eastAsia="Calibri" w:hAnsi="Calibri"/>
        <w:color w:val="6B7280"/>
        <w:sz w:val="16"/>
        <w:szCs w:val="16"/>
      </w:rPr>
      <w:t xml:space="preserve">	Page </w:t>
    </w:r>
    <w:r>
      <w:rPr>
        <w:rFonts w:ascii="Calibri" w:cs="Calibri" w:eastAsia="Calibri" w:hAnsi="Calibri"/>
        <w:color w:val="6B7280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F-SDR-01 - Scrap Disposal Report</dc:title>
  <dc:creator>Bukhatir Group - GSC</dc:creator>
  <cp:lastModifiedBy>Un-named</cp:lastModifiedBy>
  <cp:revision>1</cp:revision>
  <dcterms:created xsi:type="dcterms:W3CDTF">2026-04-09T10:59:48.109Z</dcterms:created>
  <dcterms:modified xsi:type="dcterms:W3CDTF">2026-04-09T10:59:48.109Z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