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4000"/>
        <w:gridCol w:w="29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Bukhatir Group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2E75B6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Emergency Purchase Requisition Form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F-PR-02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Group Supply Chain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Reference: P-POL-002 (SOP 1)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Ver 0.4 | 08 APR 2026</w:t>
            </w:r>
          </w:p>
        </w:tc>
      </w:tr>
    </w:tbl>
    <w:p>
      <w:pPr>
        <w:spacing w:after="200" w:before="200"/>
      </w:pPr>
      <w:r>
        <w:t xml:space="preserve"/>
      </w:r>
    </w:p>
    <w:p>
      <w:pPr>
        <w:spacing w:after="120" w:before="240"/>
      </w:pPr>
      <w:r>
        <w:rPr>
          <w:rFonts w:ascii="Calibri" w:cs="Calibri" w:eastAsia="Calibri" w:hAnsi="Calibri"/>
          <w:b/>
          <w:bCs/>
          <w:color w:val="1F3864"/>
          <w:sz w:val="26"/>
          <w:szCs w:val="26"/>
        </w:rPr>
        <w:t xml:space="preserve">Emergency Purchase Requisition</w:t>
      </w:r>
    </w:p>
    <w:p>
      <w:pPr>
        <w:shd w:fill="C9A961" w:val="clear"/>
        <w:spacing w:after="100" w:before="100"/>
      </w:pPr>
      <w:r>
        <w:rPr>
          <w:rFonts w:ascii="Calibri" w:cs="Calibri" w:eastAsia="Calibri" w:hAnsi="Calibri"/>
          <w:b/>
          <w:bCs/>
          <w:color w:val="1F3864"/>
          <w:sz w:val="22"/>
          <w:szCs w:val="22"/>
        </w:rPr>
        <w:t xml:space="preserve">  EMERGENCY — complete justification mandatory</w:t>
      </w:r>
    </w:p>
    <w:p>
      <w:pPr>
        <w:spacing w:after="120" w:before="120"/>
      </w:pPr>
      <w:r>
        <w:t xml:space="preserve"/>
      </w:r>
    </w:p>
    <w:tbl>
      <w:tblPr>
        <w:tblW w:type="dxa" w:w="97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61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PR Number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Date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Requestor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Department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Emergency Justification (detail)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Risk if not actioned immediately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Estimated Value (AED)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Supplier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p>
      <w:pPr>
        <w:spacing w:after="80" w:before="160"/>
      </w:pPr>
      <w:r>
        <w:rPr>
          <w:rFonts w:ascii="Calibri" w:cs="Calibri" w:eastAsia="Calibri" w:hAnsi="Calibri"/>
          <w:b/>
          <w:bCs/>
          <w:color w:val="2E75B6"/>
          <w:sz w:val="22"/>
          <w:szCs w:val="22"/>
        </w:rPr>
        <w:t xml:space="preserve">Post-facto Ratification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600"/>
        <w:gridCol w:w="2200"/>
        <w:gridCol w:w="21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Role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Name</w:t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Signature</w:t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Date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Requestor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BU Head (ratification)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GSC Head (ratification)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CFO (if &gt; AED 250K)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sectPr>
      <w:footerReference w:type="default" r:id="rId7"/>
      <w:pgSz w:w="12240" w:h="15840" w:orient="portrait"/>
      <w:pgMar w:top="1260" w:right="1260" w:bottom="126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F3864" w:sz="6" w:space="4"/>
      </w:pBdr>
      <w:tabs>
        <w:tab w:val="right" w:pos="9026"/>
      </w:tabs>
    </w:pPr>
    <w:r>
      <w:rPr>
        <w:rFonts w:ascii="Calibri" w:cs="Calibri" w:eastAsia="Calibri" w:hAnsi="Calibri"/>
        <w:color w:val="1F3864"/>
        <w:sz w:val="16"/>
        <w:szCs w:val="16"/>
      </w:rPr>
      <w:t xml:space="preserve">F-PR-02 | Ref: P-POL-002 (SOP 1)</w:t>
    </w:r>
    <w:r>
      <w:rPr>
        <w:rFonts w:ascii="Calibri" w:cs="Calibri" w:eastAsia="Calibri" w:hAnsi="Calibri"/>
        <w:color w:val="6B7280"/>
        <w:sz w:val="16"/>
        <w:szCs w:val="16"/>
      </w:rPr>
      <w:t xml:space="preserve">	Page </w:t>
    </w:r>
    <w:r>
      <w:rPr>
        <w:rFonts w:ascii="Calibri" w:cs="Calibri" w:eastAsia="Calibri" w:hAnsi="Calibri"/>
        <w:color w:val="6B7280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F-PR-02 - Emergency Purchase Requisition Form</dc:title>
  <dc:creator>Bukhatir Group - GSC</dc:creator>
  <cp:lastModifiedBy>Un-named</cp:lastModifiedBy>
  <cp:revision>1</cp:revision>
  <dcterms:created xsi:type="dcterms:W3CDTF">2026-04-09T10:59:48.024Z</dcterms:created>
  <dcterms:modified xsi:type="dcterms:W3CDTF">2026-04-09T10:59:48.024Z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